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80" w:lineRule="exact"/>
        <w:jc w:val="both"/>
        <w:rPr>
          <w:rFonts w:hint="eastAsia" w:ascii="仿宋_GB2312" w:hAnsi="宋体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仿宋_GB2312"/>
          <w:b/>
          <w:bCs/>
          <w:color w:val="000000"/>
          <w:kern w:val="0"/>
          <w:sz w:val="24"/>
          <w:szCs w:val="24"/>
          <w:lang w:val="en-US" w:eastAsia="zh-CN" w:bidi="ar-SA"/>
        </w:rPr>
        <w:t>附</w:t>
      </w:r>
      <w:r>
        <w:rPr>
          <w:rFonts w:hint="eastAsia" w:ascii="宋体" w:hAnsi="宋体" w:cs="仿宋_GB2312"/>
          <w:b/>
          <w:bCs/>
          <w:color w:val="000000"/>
          <w:kern w:val="0"/>
          <w:sz w:val="24"/>
          <w:szCs w:val="24"/>
          <w:lang w:val="en-US" w:eastAsia="zh-CN" w:bidi="ar-SA"/>
        </w:rPr>
        <w:t>表1</w:t>
      </w:r>
      <w:r>
        <w:rPr>
          <w:rFonts w:hint="eastAsia" w:ascii="宋体" w:hAnsi="宋体" w:eastAsia="宋体" w:cs="仿宋_GB2312"/>
          <w:b/>
          <w:bCs/>
          <w:color w:val="000000"/>
          <w:kern w:val="0"/>
          <w:sz w:val="24"/>
          <w:szCs w:val="24"/>
          <w:lang w:val="en-US" w:eastAsia="zh-CN" w:bidi="ar-SA"/>
        </w:rPr>
        <w:t>：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金寨县中医医院202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公开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招聘卫生专业技术人员一览表</w:t>
      </w:r>
      <w:bookmarkEnd w:id="0"/>
    </w:p>
    <w:tbl>
      <w:tblPr>
        <w:tblStyle w:val="3"/>
        <w:tblpPr w:leftFromText="180" w:rightFromText="180" w:vertAnchor="text" w:horzAnchor="page" w:tblpX="1043" w:tblpY="348"/>
        <w:tblOverlap w:val="never"/>
        <w:tblW w:w="99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2207"/>
        <w:gridCol w:w="685"/>
        <w:gridCol w:w="1640"/>
        <w:gridCol w:w="2432"/>
        <w:gridCol w:w="1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急诊科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1、急诊科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、心电图室全日制专科学历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需具有执业医师资格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2、对超声、麻醉、口腔、影像紧缺专业具有相应执业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资格、本科学历，副高级及以上资格人员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担任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二级及以上医院相应专业学科带头人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优先录用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年龄控制在55周岁及以下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3、口腔医学专业人员免笔试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具有中级资格或研究生学历及服务期满的订单定向免费培养医学生，年龄放宽至35周岁及以下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硕士研究生待遇按照《金寨县引进高层次人才实施意见》执行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诊断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全日制统招本科及以上</w:t>
            </w:r>
          </w:p>
        </w:tc>
        <w:tc>
          <w:tcPr>
            <w:tcW w:w="1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麻醉科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临床医学（麻醉专业）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30周岁及以下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全日制统招本科及以上</w:t>
            </w:r>
          </w:p>
        </w:tc>
        <w:tc>
          <w:tcPr>
            <w:tcW w:w="1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影像科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医学影像学（诊断）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全日制统招本科及以上</w:t>
            </w:r>
          </w:p>
        </w:tc>
        <w:tc>
          <w:tcPr>
            <w:tcW w:w="1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口腔中心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全日制统招本科及以上</w:t>
            </w:r>
          </w:p>
        </w:tc>
        <w:tc>
          <w:tcPr>
            <w:tcW w:w="1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心电图室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1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临床科室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全日制统招本科及以上</w:t>
            </w:r>
          </w:p>
        </w:tc>
        <w:tc>
          <w:tcPr>
            <w:tcW w:w="16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3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16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08065F"/>
    <w:multiLevelType w:val="singleLevel"/>
    <w:tmpl w:val="D408065F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OTljYjVkYzlhM2M3M2YwMDAwY2E5YjVjOGY4ZWQifQ=="/>
  </w:docVars>
  <w:rsids>
    <w:rsidRoot w:val="32CC4A8C"/>
    <w:rsid w:val="32C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2023-05-05T06:59:00Z</dcterms:created>
  <dc:creator>夜殇</dc:creator>
  <cp:lastModifiedBy>夜殇</cp:lastModifiedBy>
  <dcterms:modified xsi:type="dcterms:W3CDTF">2023-05-05T07:00:25Z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00564D0B89F7410D8C382F36A8C47ACF_11</vt:lpwstr>
  </property>
</Properties>
</file>